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График открытых уроков в 5 классе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в рамках адаптации учащихся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Цель: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реализация принципов преемственности в организации УВП в 5 классе.</w:t>
      </w:r>
    </w:p>
    <w:tbl>
      <w:tblPr/>
      <w:tblGrid>
        <w:gridCol w:w="538"/>
        <w:gridCol w:w="2353"/>
        <w:gridCol w:w="2746"/>
        <w:gridCol w:w="1417"/>
        <w:gridCol w:w="2760"/>
      </w:tblGrid>
      <w:tr>
        <w:trPr>
          <w:trHeight w:val="660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№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Предмет 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Тема  уроков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Дата 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Ф.И.О.учителя</w:t>
            </w:r>
          </w:p>
        </w:tc>
      </w:tr>
      <w:tr>
        <w:trPr>
          <w:trHeight w:val="701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1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Казахский язык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Тауды менендейтін аң-құс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24.10.18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Калдыбаева С.Ж.</w:t>
            </w:r>
          </w:p>
        </w:tc>
      </w:tr>
      <w:tr>
        <w:trPr>
          <w:trHeight w:val="1362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2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Русский язык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Транспорт и окружающий мир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»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17.10.18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Смаилова С.Т.</w:t>
            </w:r>
          </w:p>
        </w:tc>
      </w:tr>
      <w:tr>
        <w:trPr>
          <w:trHeight w:val="701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3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Математика 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Правильные и неправильные обыкновенные дроби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»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22.10.18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Имашева И.И.</w:t>
            </w:r>
          </w:p>
        </w:tc>
      </w:tr>
      <w:tr>
        <w:trPr>
          <w:trHeight w:val="1362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4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Естествознание 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План местности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»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11.10.18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Перегуда Е.Н.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362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5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Английский язык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«Animals»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17.10.18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Пачковская Е.Ю.</w:t>
            </w:r>
          </w:p>
        </w:tc>
      </w:tr>
      <w:tr>
        <w:trPr>
          <w:trHeight w:val="660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6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История 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Андроновская и бегазы – дандыбаевская культуры 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15.10.18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Жанбаева Г.Е.</w:t>
            </w:r>
          </w:p>
        </w:tc>
      </w:tr>
      <w:tr>
        <w:trPr>
          <w:trHeight w:val="660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7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Физкультура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Улучшение техники игры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»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10.10.18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Биктимиров  Э.Л</w:t>
            </w:r>
          </w:p>
        </w:tc>
      </w:tr>
      <w:tr>
        <w:trPr>
          <w:trHeight w:val="660" w:hRule="auto"/>
          <w:jc w:val="left"/>
        </w:trPr>
        <w:tc>
          <w:tcPr>
            <w:tcW w:w="5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8</w:t>
            </w:r>
          </w:p>
        </w:tc>
        <w:tc>
          <w:tcPr>
            <w:tcW w:w="23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Классный час</w:t>
            </w:r>
          </w:p>
        </w:tc>
        <w:tc>
          <w:tcPr>
            <w:tcW w:w="2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Праздник урожая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»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25.10.18</w:t>
            </w:r>
          </w:p>
        </w:tc>
        <w:tc>
          <w:tcPr>
            <w:tcW w:w="2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32"/>
                <w:shd w:fill="auto" w:val="clear"/>
              </w:rPr>
              <w:t xml:space="preserve">Имашева  И.И.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br/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